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4472940</wp:posOffset>
            </wp:positionH>
            <wp:positionV relativeFrom="paragraph">
              <wp:posOffset>-194309</wp:posOffset>
            </wp:positionV>
            <wp:extent cx="2159000" cy="5397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24" l="0" r="0" t="312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53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rtl w:val="0"/>
        </w:rPr>
        <w:t xml:space="preserve">Declaratieformulier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pleegzorgvergoeding deeltijd plaatsingen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Naam: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Postcode en plaats: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</w:tabs>
        <w:spacing w:after="0" w:before="0" w:line="240" w:lineRule="auto"/>
        <w:ind w:left="5040" w:right="0" w:hanging="504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Naam pleegkind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</w:tabs>
        <w:spacing w:after="0" w:before="0" w:line="240" w:lineRule="auto"/>
        <w:ind w:left="5040" w:right="0" w:hanging="504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Geboortedatum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(Graag voor ieder kind apart een declaratieformulier invullen)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Wilt u onderstaand de aankomstdatum en tijd en de vertrekdatum en tijd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waarop uw pleegkind bij u was invullen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50"/>
        <w:gridCol w:w="2445"/>
        <w:gridCol w:w="2505"/>
        <w:gridCol w:w="2910"/>
        <w:tblGridChange w:id="0">
          <w:tblGrid>
            <w:gridCol w:w="1350"/>
            <w:gridCol w:w="2445"/>
            <w:gridCol w:w="2505"/>
            <w:gridCol w:w="2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Maand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Aankomstdatum+tijd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Vertrekdatum+tijd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Aantal Dagen / overnachtingen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40"/>
              </w:tabs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40"/>
        </w:tabs>
        <w:spacing w:after="0" w:before="0" w:line="240" w:lineRule="auto"/>
        <w:ind w:left="5040" w:right="0" w:hanging="504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De dag van aankomst wordt betaald en de dag van 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vertrek niet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u w:val="single"/>
          <w:rtl w:val="0"/>
        </w:rPr>
        <w:t xml:space="preserve">Uitzondering: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wanneer de jeugdige maar 1 nacht verblijft, maar aankomt voor 12.00 uur én vertrekt na 17.00 uur de volgende dag, dan ontvangt u als pleegouder(s) een vergoeding van 2 dagen.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Opmerkingen: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Wilt u uiterlijk de 15e van de opvolgende maand dit overzicht sturen naar </w:t>
      </w:r>
      <w:hyperlink r:id="rId7">
        <w:r w:rsidDel="00000000" w:rsidR="00000000" w:rsidRPr="00000000">
          <w:rPr>
            <w:rFonts w:ascii="Poppins" w:cs="Poppins" w:eastAsia="Poppins" w:hAnsi="Poppins"/>
            <w:color w:val="0000ff"/>
            <w:u w:val="single"/>
            <w:rtl w:val="0"/>
          </w:rPr>
          <w:t xml:space="preserve">pleegzorgbetalingen@triasjeugdhulp.nl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709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leegzorgadministratie@trias-groep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